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5E2" w:rsidRDefault="00C015E2" w:rsidP="00C015E2">
      <w:pPr>
        <w:spacing w:line="480" w:lineRule="auto"/>
        <w:jc w:val="center"/>
        <w:rPr>
          <w:rStyle w:val="qa-interaction-thread-content"/>
          <w:rFonts w:ascii="Times New Roman" w:hAnsi="Times New Roman" w:cs="Times New Roman"/>
          <w:sz w:val="24"/>
          <w:szCs w:val="24"/>
        </w:rPr>
      </w:pPr>
    </w:p>
    <w:p w:rsidR="00C015E2" w:rsidRDefault="00C015E2" w:rsidP="00C015E2">
      <w:pPr>
        <w:spacing w:line="480" w:lineRule="auto"/>
        <w:jc w:val="center"/>
        <w:rPr>
          <w:rStyle w:val="qa-interaction-thread-content"/>
          <w:rFonts w:ascii="Times New Roman" w:hAnsi="Times New Roman" w:cs="Times New Roman"/>
          <w:sz w:val="24"/>
          <w:szCs w:val="24"/>
        </w:rPr>
      </w:pPr>
    </w:p>
    <w:p w:rsidR="00C015E2" w:rsidRDefault="00C015E2" w:rsidP="00C015E2">
      <w:pPr>
        <w:spacing w:line="480" w:lineRule="auto"/>
        <w:jc w:val="center"/>
        <w:rPr>
          <w:rStyle w:val="qa-interaction-thread-content"/>
          <w:rFonts w:ascii="Times New Roman" w:hAnsi="Times New Roman" w:cs="Times New Roman"/>
          <w:sz w:val="24"/>
          <w:szCs w:val="24"/>
        </w:rPr>
      </w:pPr>
    </w:p>
    <w:p w:rsidR="00C015E2" w:rsidRDefault="00C015E2" w:rsidP="00C015E2">
      <w:pPr>
        <w:spacing w:line="480" w:lineRule="auto"/>
        <w:jc w:val="center"/>
        <w:rPr>
          <w:rStyle w:val="qa-interaction-thread-content"/>
          <w:rFonts w:ascii="Times New Roman" w:hAnsi="Times New Roman" w:cs="Times New Roman"/>
          <w:sz w:val="24"/>
          <w:szCs w:val="24"/>
        </w:rPr>
      </w:pPr>
    </w:p>
    <w:p w:rsidR="00C015E2" w:rsidRDefault="00C015E2" w:rsidP="00C015E2">
      <w:pPr>
        <w:spacing w:line="480" w:lineRule="auto"/>
        <w:jc w:val="center"/>
        <w:rPr>
          <w:rStyle w:val="qa-interaction-thread-content"/>
          <w:rFonts w:ascii="Times New Roman" w:hAnsi="Times New Roman" w:cs="Times New Roman"/>
          <w:sz w:val="24"/>
          <w:szCs w:val="24"/>
        </w:rPr>
      </w:pPr>
    </w:p>
    <w:p w:rsidR="002B0820" w:rsidRPr="00AF21AC" w:rsidRDefault="00C015E2" w:rsidP="00C015E2">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 xml:space="preserve"> Assignment 1: </w:t>
      </w:r>
      <w:r w:rsidR="002B0820" w:rsidRPr="00AF21AC">
        <w:rPr>
          <w:rStyle w:val="qa-interaction-thread-content"/>
          <w:rFonts w:ascii="Times New Roman" w:hAnsi="Times New Roman" w:cs="Times New Roman"/>
          <w:sz w:val="24"/>
          <w:szCs w:val="24"/>
        </w:rPr>
        <w:t xml:space="preserve">How Terrorism is </w:t>
      </w:r>
      <w:r w:rsidR="00FF620C" w:rsidRPr="00AF21AC">
        <w:rPr>
          <w:rStyle w:val="qa-interaction-thread-content"/>
          <w:rFonts w:ascii="Times New Roman" w:hAnsi="Times New Roman" w:cs="Times New Roman"/>
          <w:sz w:val="24"/>
          <w:szCs w:val="24"/>
        </w:rPr>
        <w:t>affecting</w:t>
      </w:r>
      <w:r w:rsidR="002B0820" w:rsidRPr="00AF21AC">
        <w:rPr>
          <w:rStyle w:val="qa-interaction-thread-content"/>
          <w:rFonts w:ascii="Times New Roman" w:hAnsi="Times New Roman" w:cs="Times New Roman"/>
          <w:sz w:val="24"/>
          <w:szCs w:val="24"/>
        </w:rPr>
        <w:t xml:space="preserve"> the United States and Recent Legislation and Solutions</w:t>
      </w:r>
    </w:p>
    <w:p w:rsidR="00C015E2" w:rsidRDefault="00C015E2" w:rsidP="00C015E2">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Brahagan Arevalo</w:t>
      </w:r>
    </w:p>
    <w:p w:rsidR="00AF21AC" w:rsidRPr="00AF21AC" w:rsidRDefault="00FC59A7" w:rsidP="00C015E2">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 xml:space="preserve">Professor: </w:t>
      </w:r>
      <w:r w:rsidRPr="00FC59A7">
        <w:rPr>
          <w:rStyle w:val="qa-interaction-thread-content"/>
          <w:rFonts w:ascii="Times New Roman" w:hAnsi="Times New Roman" w:cs="Times New Roman"/>
          <w:sz w:val="24"/>
          <w:szCs w:val="24"/>
        </w:rPr>
        <w:t xml:space="preserve">Michael D. </w:t>
      </w:r>
      <w:proofErr w:type="spellStart"/>
      <w:r w:rsidRPr="00FC59A7">
        <w:rPr>
          <w:rStyle w:val="qa-interaction-thread-content"/>
          <w:rFonts w:ascii="Times New Roman" w:hAnsi="Times New Roman" w:cs="Times New Roman"/>
          <w:sz w:val="24"/>
          <w:szCs w:val="24"/>
        </w:rPr>
        <w:t>Winborne</w:t>
      </w:r>
      <w:proofErr w:type="spellEnd"/>
    </w:p>
    <w:p w:rsidR="00AF21AC" w:rsidRPr="00AF21AC" w:rsidRDefault="00C015E2" w:rsidP="00AF21AC">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CRJ 105: Crime and Criminal Behaviors</w:t>
      </w:r>
    </w:p>
    <w:p w:rsidR="00AF21AC" w:rsidRPr="00AF21AC" w:rsidRDefault="00FC59A7" w:rsidP="00AF21AC">
      <w:pPr>
        <w:spacing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July 15, 2016</w:t>
      </w:r>
      <w:bookmarkStart w:id="0" w:name="_GoBack"/>
      <w:bookmarkEnd w:id="0"/>
    </w:p>
    <w:p w:rsidR="00AF21AC" w:rsidRPr="00AF21AC" w:rsidRDefault="00AF21AC"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br w:type="page"/>
      </w:r>
    </w:p>
    <w:p w:rsidR="002B0820" w:rsidRPr="00AF21AC" w:rsidRDefault="002B0820" w:rsidP="00AF21AC">
      <w:pPr>
        <w:spacing w:line="480" w:lineRule="auto"/>
        <w:rPr>
          <w:rFonts w:ascii="Times New Roman" w:hAnsi="Times New Roman" w:cs="Times New Roman"/>
          <w:sz w:val="24"/>
          <w:szCs w:val="24"/>
        </w:rPr>
      </w:pP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Terrorism is an activity that involves violent or life threatening acts. It also involves intimidation or coercion of a civilian population or to influence the policy of a government by intimidation or coercion. Terrorism also includes activities that affect the conduct of the government by mass destruction, assassination or kidnapping that occurs primarily within the territorial jurisdiction of the United States</w:t>
      </w:r>
      <w:r w:rsidR="002B0820" w:rsidRPr="00AF21AC">
        <w:rPr>
          <w:rStyle w:val="selectable"/>
          <w:rFonts w:ascii="Times New Roman" w:hAnsi="Times New Roman" w:cs="Times New Roman"/>
          <w:sz w:val="24"/>
          <w:szCs w:val="24"/>
        </w:rPr>
        <w:t xml:space="preserve"> (</w:t>
      </w:r>
      <w:proofErr w:type="spellStart"/>
      <w:r w:rsidR="002B0820" w:rsidRPr="00AF21AC">
        <w:rPr>
          <w:rStyle w:val="selectable"/>
          <w:rFonts w:ascii="Times New Roman" w:hAnsi="Times New Roman" w:cs="Times New Roman"/>
          <w:sz w:val="24"/>
          <w:szCs w:val="24"/>
        </w:rPr>
        <w:t>Echebarria-Echabe</w:t>
      </w:r>
      <w:proofErr w:type="spellEnd"/>
      <w:r w:rsidR="002B0820" w:rsidRPr="00AF21AC">
        <w:rPr>
          <w:rStyle w:val="selectable"/>
          <w:rFonts w:ascii="Times New Roman" w:hAnsi="Times New Roman" w:cs="Times New Roman"/>
          <w:sz w:val="24"/>
          <w:szCs w:val="24"/>
        </w:rPr>
        <w:t xml:space="preserve"> &amp; </w:t>
      </w:r>
      <w:proofErr w:type="spellStart"/>
      <w:r w:rsidR="002B0820" w:rsidRPr="00AF21AC">
        <w:rPr>
          <w:rStyle w:val="selectable"/>
          <w:rFonts w:ascii="Times New Roman" w:hAnsi="Times New Roman" w:cs="Times New Roman"/>
          <w:sz w:val="24"/>
          <w:szCs w:val="24"/>
        </w:rPr>
        <w:t>Fernández-Guede</w:t>
      </w:r>
      <w:proofErr w:type="spellEnd"/>
      <w:r w:rsidR="002B0820" w:rsidRPr="00AF21AC">
        <w:rPr>
          <w:rStyle w:val="selectable"/>
          <w:rFonts w:ascii="Times New Roman" w:hAnsi="Times New Roman" w:cs="Times New Roman"/>
          <w:sz w:val="24"/>
          <w:szCs w:val="24"/>
        </w:rPr>
        <w:t>, 2006)</w:t>
      </w:r>
      <w:r w:rsidRPr="00AF21AC">
        <w:rPr>
          <w:rFonts w:ascii="Times New Roman" w:hAnsi="Times New Roman" w:cs="Times New Roman"/>
          <w:sz w:val="24"/>
          <w:szCs w:val="24"/>
        </w:rPr>
        <w:t>. Therefore, terrorism is a criminal act against civilians committed with the intention of causing death or serious bodily injury, taking of hostages with the purpose of provoking a state of terror in the general public.</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 xml:space="preserve">The United States is faced with two major terrorist threats; Islamic terrorism and terrorism from the Christianity identity. Both have common forms of terrorism that include; hatred and paranoia, religious fanatic and elements of ethical sophistication. </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The terrorism encountered today result arises out of complex causes that include pressure from modernization, cultural, social and political crises, and alienation of young people living in foreign societies</w:t>
      </w:r>
      <w:r w:rsidR="002B0820" w:rsidRPr="00AF21AC">
        <w:rPr>
          <w:rStyle w:val="selectable"/>
          <w:rFonts w:ascii="Times New Roman" w:hAnsi="Times New Roman" w:cs="Times New Roman"/>
          <w:sz w:val="24"/>
          <w:szCs w:val="24"/>
        </w:rPr>
        <w:t xml:space="preserve"> (Lerner, Gonzalez, Small &amp; </w:t>
      </w:r>
      <w:proofErr w:type="spellStart"/>
      <w:r w:rsidR="002B0820" w:rsidRPr="00AF21AC">
        <w:rPr>
          <w:rStyle w:val="selectable"/>
          <w:rFonts w:ascii="Times New Roman" w:hAnsi="Times New Roman" w:cs="Times New Roman"/>
          <w:sz w:val="24"/>
          <w:szCs w:val="24"/>
        </w:rPr>
        <w:t>Fischhoff</w:t>
      </w:r>
      <w:proofErr w:type="spellEnd"/>
      <w:r w:rsidR="002B0820" w:rsidRPr="00AF21AC">
        <w:rPr>
          <w:rStyle w:val="selectable"/>
          <w:rFonts w:ascii="Times New Roman" w:hAnsi="Times New Roman" w:cs="Times New Roman"/>
          <w:sz w:val="24"/>
          <w:szCs w:val="24"/>
        </w:rPr>
        <w:t>, 2003)</w:t>
      </w:r>
      <w:r w:rsidRPr="00AF21AC">
        <w:rPr>
          <w:rFonts w:ascii="Times New Roman" w:hAnsi="Times New Roman" w:cs="Times New Roman"/>
          <w:sz w:val="24"/>
          <w:szCs w:val="24"/>
        </w:rPr>
        <w:t>.</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Political alienation whereby terrorists from different nations are recruited from populations with no voices in the government. The population is vulnerable to manipulation by those who advocate a perverse political vision based on destruction and violence.</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Terrorism results from an ideology that justifies murder where terrorism depends on the appeal of an ideology that glorifies and excuses the deliberate killing innocents</w:t>
      </w:r>
      <w:r w:rsidR="002B0820" w:rsidRPr="00AF21AC">
        <w:rPr>
          <w:rStyle w:val="selectable"/>
          <w:rFonts w:ascii="Times New Roman" w:hAnsi="Times New Roman" w:cs="Times New Roman"/>
          <w:sz w:val="24"/>
          <w:szCs w:val="24"/>
        </w:rPr>
        <w:t xml:space="preserve"> (Cassese, 2001)</w:t>
      </w:r>
      <w:r w:rsidRPr="00AF21AC">
        <w:rPr>
          <w:rFonts w:ascii="Times New Roman" w:hAnsi="Times New Roman" w:cs="Times New Roman"/>
          <w:sz w:val="24"/>
          <w:szCs w:val="24"/>
        </w:rPr>
        <w:t>.</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lastRenderedPageBreak/>
        <w:t xml:space="preserve">Grievances that can be blamed on others lead to terrorism. Terrorists may feel injustice from the recent or distant past, and this rhetoric feeling keeps on wounding them, as a result they are motivated by revenge and terror. </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The subculture of conspiracy and misinformation make it possible for terrorists to recruit effectively from a population whose information about the world is polluted by corrupted and falsehood conspiracies. The distortion of information keep alive the grievances and facts are filtered out hence prejudice that serves as propaganda.</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In</w:t>
      </w:r>
      <w:r w:rsidR="00AF21AC">
        <w:rPr>
          <w:rFonts w:ascii="Times New Roman" w:hAnsi="Times New Roman" w:cs="Times New Roman"/>
          <w:sz w:val="24"/>
          <w:szCs w:val="24"/>
        </w:rPr>
        <w:t xml:space="preserve"> order</w:t>
      </w:r>
      <w:r w:rsidRPr="00AF21AC">
        <w:rPr>
          <w:rFonts w:ascii="Times New Roman" w:hAnsi="Times New Roman" w:cs="Times New Roman"/>
          <w:sz w:val="24"/>
          <w:szCs w:val="24"/>
        </w:rPr>
        <w:t xml:space="preserve"> to defeat terrorism, in the long run, the United States of America has been forced to address the issue by amending its legal framework. Effective democracy provides a counter to each by diminishing the underlying conditions that terrorism seek to exploit. In respect to alienation, democracy has offered an ownership stake in society a chance of shaping one’s future. In place of ideology, that justifies murder, democracy provides human dignity that deters someone from deliberately targeting the innocent ones. During grievances, democracy offers the rule of law for peaceful resolutions.</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Several approaches have been developed to understand counter-terrorism legislation;</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Conservative or Orthodox approach</w:t>
      </w:r>
    </w:p>
    <w:p w:rsidR="002B0820" w:rsidRPr="00CE7267" w:rsidRDefault="00A720CD" w:rsidP="00AF21AC">
      <w:pPr>
        <w:spacing w:after="0" w:line="480" w:lineRule="auto"/>
        <w:ind w:firstLine="720"/>
        <w:rPr>
          <w:rFonts w:ascii="Times New Roman" w:eastAsia="Times New Roman" w:hAnsi="Times New Roman" w:cs="Times New Roman"/>
          <w:sz w:val="24"/>
          <w:szCs w:val="24"/>
        </w:rPr>
      </w:pPr>
      <w:r w:rsidRPr="00AF21AC">
        <w:rPr>
          <w:rFonts w:ascii="Times New Roman" w:hAnsi="Times New Roman" w:cs="Times New Roman"/>
          <w:sz w:val="24"/>
          <w:szCs w:val="24"/>
        </w:rPr>
        <w:t>It is a method of protecting national security or civil liberties</w:t>
      </w:r>
      <w:r w:rsidR="002B0820" w:rsidRPr="00AF21AC">
        <w:rPr>
          <w:rFonts w:ascii="Times New Roman" w:eastAsia="Times New Roman" w:hAnsi="Times New Roman" w:cs="Times New Roman"/>
          <w:sz w:val="24"/>
          <w:szCs w:val="24"/>
        </w:rPr>
        <w:t xml:space="preserve"> </w:t>
      </w:r>
      <w:r w:rsidR="002B0820" w:rsidRPr="00CE7267">
        <w:rPr>
          <w:rFonts w:ascii="Times New Roman" w:eastAsia="Times New Roman" w:hAnsi="Times New Roman" w:cs="Times New Roman"/>
          <w:sz w:val="24"/>
          <w:szCs w:val="24"/>
        </w:rPr>
        <w:t xml:space="preserve">Cassese, A. (2001). Terrorism is also disrupting some crucial legal categories of international law. </w:t>
      </w:r>
      <w:r w:rsidR="002B0820" w:rsidRPr="00CE7267">
        <w:rPr>
          <w:rFonts w:ascii="Times New Roman" w:eastAsia="Times New Roman" w:hAnsi="Times New Roman" w:cs="Times New Roman"/>
          <w:i/>
          <w:iCs/>
          <w:sz w:val="24"/>
          <w:szCs w:val="24"/>
        </w:rPr>
        <w:t>European Journal of International Law</w:t>
      </w:r>
      <w:r w:rsidR="002B0820" w:rsidRPr="00CE7267">
        <w:rPr>
          <w:rFonts w:ascii="Times New Roman" w:eastAsia="Times New Roman" w:hAnsi="Times New Roman" w:cs="Times New Roman"/>
          <w:sz w:val="24"/>
          <w:szCs w:val="24"/>
        </w:rPr>
        <w:t xml:space="preserve">, </w:t>
      </w:r>
      <w:r w:rsidR="002B0820" w:rsidRPr="00CE7267">
        <w:rPr>
          <w:rFonts w:ascii="Times New Roman" w:eastAsia="Times New Roman" w:hAnsi="Times New Roman" w:cs="Times New Roman"/>
          <w:i/>
          <w:iCs/>
          <w:sz w:val="24"/>
          <w:szCs w:val="24"/>
        </w:rPr>
        <w:t>12</w:t>
      </w:r>
      <w:r w:rsidR="002B0820" w:rsidRPr="00CE7267">
        <w:rPr>
          <w:rFonts w:ascii="Times New Roman" w:eastAsia="Times New Roman" w:hAnsi="Times New Roman" w:cs="Times New Roman"/>
          <w:sz w:val="24"/>
          <w:szCs w:val="24"/>
        </w:rPr>
        <w:t>(5), 993-1001.</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 xml:space="preserve">Human security is the necessary precondition to the exercising of all other human rights. Any time the government enacts counter-terrorism legislation in the pursuit of human security, the law must be ultimate by promoting human security through preserving a society in which the </w:t>
      </w:r>
      <w:r w:rsidRPr="00AF21AC">
        <w:rPr>
          <w:rFonts w:ascii="Times New Roman" w:hAnsi="Times New Roman" w:cs="Times New Roman"/>
          <w:sz w:val="24"/>
          <w:szCs w:val="24"/>
        </w:rPr>
        <w:lastRenderedPageBreak/>
        <w:t xml:space="preserve">rights and freedoms are exercised. The public and human safety is an essential part of human rights and fundamental freedom. Protection of this right does not mean the violation of it at the same time. Counter-terrorism legislation should be viewed as black and white where national security and human rights </w:t>
      </w:r>
      <w:r w:rsidR="00AF21AC" w:rsidRPr="00AF21AC">
        <w:rPr>
          <w:rFonts w:ascii="Times New Roman" w:hAnsi="Times New Roman" w:cs="Times New Roman"/>
          <w:sz w:val="24"/>
          <w:szCs w:val="24"/>
        </w:rPr>
        <w:t>is</w:t>
      </w:r>
      <w:r w:rsidRPr="00AF21AC">
        <w:rPr>
          <w:rFonts w:ascii="Times New Roman" w:hAnsi="Times New Roman" w:cs="Times New Roman"/>
          <w:sz w:val="24"/>
          <w:szCs w:val="24"/>
        </w:rPr>
        <w:t xml:space="preserve"> opponent to each other.  One human right is not more valuable or important than the other. In the modern legal system, it is crucial to recognize that a system is has two basic kinds of norms; rules and principles.</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Balancing approach</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It integrates part of the modern politics and international security strategies. It balances the human rights and fundamental freedoms as part of democratic processes. Balancing approach is subject that to assessment for their compliance with constitutional norms. The importance of human right is weighed against the importance of the societal interest in deciding whether to adopt legislative action.</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The USA Patriotic Act</w:t>
      </w:r>
    </w:p>
    <w:p w:rsid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The act was meant to improve the country’s counter-terrorism effort in several crucial ways. It was passed by the Senate unanimously.</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 xml:space="preserve">The Act gives powers to investigators to use the tools that were already available to investigate organized crime and drug trafficking. Also, permission to law enforcers to use surveillance against more crimes of terror by enabling investigators to gather information when looking into full range of terrorism-related offenses, for example, use of mass destruction, chemical weapons and the killing of Americans abroad. The act also allows federal agents to follow sophisticated terrorists trained to evade detection since terrorists are sophisticated and prepared to change locations and communication devices, the officials sought court permission </w:t>
      </w:r>
      <w:r w:rsidRPr="00AF21AC">
        <w:rPr>
          <w:rFonts w:ascii="Times New Roman" w:hAnsi="Times New Roman" w:cs="Times New Roman"/>
          <w:sz w:val="24"/>
          <w:szCs w:val="24"/>
        </w:rPr>
        <w:lastRenderedPageBreak/>
        <w:t>to the same techniques in security investigation so as to track terrorists.  The law enforcers are allowed to conduct investigations without leaking the information to the terrorists; delayed notification is prompted so that to give time for criminal identification, elimination of threats to the public and coordination of multiple arrests. The court has rendered it entirely constitutional since it has proven itself crucial in drug and organized crime cases.</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The Patriotic Act facilitated sharing of information and cooperation amount the agencies of the government to enable better connection of dots. The information shared is used by prosecutors to bring charges against the affected individuals.</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The Patriotic Act led to the updating the law to reflect new technologies and new threats. The act brought up to date with current technology. Digital battle cannot be fought with antique weapons that were used in the era of rotary telephones. The bill allows victims of computer hacking to request law enforcement assistance in the monitoring of the people who trespassed on their computers, for example, burglary victims have been able to invite officers into their homes to catch burglars. It also aids law enforcement officials in obtaining a search warrant anywhere a terrorist activity occurred regardless of where they will be prosecuted. It has streamlined the search warrant process.</w:t>
      </w:r>
    </w:p>
    <w:p w:rsidR="00A720CD" w:rsidRPr="00AF21AC" w:rsidRDefault="00A720CD" w:rsidP="00AF21AC">
      <w:pPr>
        <w:spacing w:line="480" w:lineRule="auto"/>
        <w:ind w:firstLine="720"/>
        <w:rPr>
          <w:rFonts w:ascii="Times New Roman" w:hAnsi="Times New Roman" w:cs="Times New Roman"/>
          <w:sz w:val="24"/>
          <w:szCs w:val="24"/>
        </w:rPr>
      </w:pPr>
      <w:r w:rsidRPr="00AF21AC">
        <w:rPr>
          <w:rFonts w:ascii="Times New Roman" w:hAnsi="Times New Roman" w:cs="Times New Roman"/>
          <w:sz w:val="24"/>
          <w:szCs w:val="24"/>
        </w:rPr>
        <w:t xml:space="preserve">The Patriotic Act led to an increase in the penalties for those who commit terrorist crime both at home and abroad. It prohibits the harboring of terrorists through the creation of a new offense that prohibits knowingly persons who are responsible or are about to commit terrorist offenses, for example, use of biological weapons, weapons of mass destruction, nuclear, chemical and aircraft piracy. It also enhanced the inadequate maximum penalties for various crimes that are likely to be committed by a terrorist, for example, destruction of energy facilities, </w:t>
      </w:r>
      <w:r w:rsidRPr="00AF21AC">
        <w:rPr>
          <w:rFonts w:ascii="Times New Roman" w:hAnsi="Times New Roman" w:cs="Times New Roman"/>
          <w:sz w:val="24"/>
          <w:szCs w:val="24"/>
        </w:rPr>
        <w:lastRenderedPageBreak/>
        <w:t>destruction of national defense materials and arson. The act also enhanced some conspiracy penalties, punishes bioterrorists and terrorists on mass transit systems and eliminating the statutes of limitations for certain terrorism crimes and lengthening them for other terrorist offenses.</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The United States has established protective measures that further reduce the nation’s vulnerability to the attack. The measures include;</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Legal safe havens – some of the legal systems lack adequate procedural, substantive and international assistance laws that facilitate the effective investigation, prosecution, and extradition of terrorists. The United States has developed a domestic legal framework that supports effective research and prosecution of terrorist activities while preserving individual privacy. The amendments include; rights of association, religious freedom, free speech and other civil rights. America has continued to work with foreign partners in to build their legal capacity of investigation, prosecution both locally and internationally.</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Cyber havens – the internet provides anonymous and inexpensive geographical unbounded and largely unregulated virtual haven for terrorists</w:t>
      </w:r>
      <w:r w:rsidR="002B0820" w:rsidRPr="00AF21AC">
        <w:rPr>
          <w:rStyle w:val="selectable"/>
          <w:rFonts w:ascii="Times New Roman" w:hAnsi="Times New Roman" w:cs="Times New Roman"/>
          <w:sz w:val="24"/>
          <w:szCs w:val="24"/>
        </w:rPr>
        <w:t xml:space="preserve"> (Abramowitz &amp; Bosworth, 2003)</w:t>
      </w:r>
      <w:r w:rsidRPr="00AF21AC">
        <w:rPr>
          <w:rFonts w:ascii="Times New Roman" w:hAnsi="Times New Roman" w:cs="Times New Roman"/>
          <w:sz w:val="24"/>
          <w:szCs w:val="24"/>
        </w:rPr>
        <w:t>. Terrorists use the internet for disseminating propaganda, recruiting new members, raising and transfer of funds, train members on weapons use and tactics and plan their operations. The internet has provided an opportunity for the United States an opportunity for exploitation, they also promote truthful and peace by disregarding propaganda.</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 xml:space="preserve">Legal framework for detention - The United States has laid down the legal framework for detention. The law contains some creative solutions to challenges faces by the United States. It introduces internment as a regime whereby miscreant can be interned during actions in aid of </w:t>
      </w:r>
      <w:r w:rsidRPr="00AF21AC">
        <w:rPr>
          <w:rFonts w:ascii="Times New Roman" w:hAnsi="Times New Roman" w:cs="Times New Roman"/>
          <w:sz w:val="24"/>
          <w:szCs w:val="24"/>
        </w:rPr>
        <w:lastRenderedPageBreak/>
        <w:t>civil power. The legal framework for detention curbs the temptation of intelligence and law enforcement agencies to engage in extrajudicial killings</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Deny terrorist entry to the United States and disrupt their travel internationally – barrier to travel on terrorists across the country and within its borders has significantly impeded their mobility thus inhibiting their effectiveness</w:t>
      </w:r>
      <w:r w:rsidR="002B0820" w:rsidRPr="00AF21AC">
        <w:rPr>
          <w:rStyle w:val="selectable"/>
          <w:rFonts w:ascii="Times New Roman" w:hAnsi="Times New Roman" w:cs="Times New Roman"/>
          <w:sz w:val="24"/>
          <w:szCs w:val="24"/>
        </w:rPr>
        <w:t xml:space="preserve"> (Abramowitz &amp; Bosworth, 2003)</w:t>
      </w:r>
      <w:r w:rsidRPr="00AF21AC">
        <w:rPr>
          <w:rFonts w:ascii="Times New Roman" w:hAnsi="Times New Roman" w:cs="Times New Roman"/>
          <w:sz w:val="24"/>
          <w:szCs w:val="24"/>
        </w:rPr>
        <w:t>. Terrorists rely on networks which are illicit in order to facilitate their travel and obtaining false identification documents through theft and forgery operations. The US has continued to enhance security of the people through a layered system of protections along its borders, ports, roadways, railways and the skies. Technology has been enhanced to reduce vulnerabilities in the diverse and dynamic transport network. All the efforts has been driven towards enhancing aviation security, promotion of secure travel and identity documents, improvement border security and visa screening.</w:t>
      </w:r>
    </w:p>
    <w:p w:rsidR="00A720CD"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 xml:space="preserve">Deny terrorists the support and sanctuary of rogue states – the Unites States makes no distinction between those committing acts </w:t>
      </w:r>
      <w:r w:rsidR="0008375E" w:rsidRPr="00AF21AC">
        <w:rPr>
          <w:rFonts w:ascii="Times New Roman" w:hAnsi="Times New Roman" w:cs="Times New Roman"/>
          <w:sz w:val="24"/>
          <w:szCs w:val="24"/>
        </w:rPr>
        <w:t>of</w:t>
      </w:r>
      <w:r w:rsidRPr="00AF21AC">
        <w:rPr>
          <w:rFonts w:ascii="Times New Roman" w:hAnsi="Times New Roman" w:cs="Times New Roman"/>
          <w:sz w:val="24"/>
          <w:szCs w:val="24"/>
        </w:rPr>
        <w:t xml:space="preserve"> terror and those support and harbor terrorism. The government disrupts resources from states to terrorists.</w:t>
      </w:r>
    </w:p>
    <w:p w:rsidR="00081ACA" w:rsidRPr="00AF21AC" w:rsidRDefault="00A720CD" w:rsidP="00AF21AC">
      <w:pPr>
        <w:spacing w:line="480" w:lineRule="auto"/>
        <w:rPr>
          <w:rFonts w:ascii="Times New Roman" w:hAnsi="Times New Roman" w:cs="Times New Roman"/>
          <w:sz w:val="24"/>
          <w:szCs w:val="24"/>
        </w:rPr>
      </w:pPr>
      <w:r w:rsidRPr="00AF21AC">
        <w:rPr>
          <w:rFonts w:ascii="Times New Roman" w:hAnsi="Times New Roman" w:cs="Times New Roman"/>
          <w:sz w:val="24"/>
          <w:szCs w:val="24"/>
        </w:rPr>
        <w:t>Denying terrorist control of any nation they would use as a base and launching pad for terror – terrorists are striving to claim a strategic country as a haven for terror. The United States has continued to prevent terrorists from exploiting ungoverned or under governed areas as safe havens.</w:t>
      </w:r>
    </w:p>
    <w:p w:rsidR="00A720CD" w:rsidRPr="00AF21AC" w:rsidRDefault="00A720CD" w:rsidP="00AF21AC">
      <w:pPr>
        <w:spacing w:line="480" w:lineRule="auto"/>
        <w:rPr>
          <w:rFonts w:ascii="Times New Roman" w:hAnsi="Times New Roman" w:cs="Times New Roman"/>
          <w:sz w:val="24"/>
          <w:szCs w:val="24"/>
        </w:rPr>
      </w:pPr>
    </w:p>
    <w:p w:rsidR="00AF21AC" w:rsidRDefault="00AF21AC" w:rsidP="00AF21AC">
      <w:pPr>
        <w:spacing w:line="480" w:lineRule="auto"/>
        <w:rPr>
          <w:rFonts w:ascii="Times New Roman" w:hAnsi="Times New Roman" w:cs="Times New Roman"/>
          <w:sz w:val="24"/>
          <w:szCs w:val="24"/>
        </w:rPr>
      </w:pPr>
    </w:p>
    <w:p w:rsidR="00A720CD" w:rsidRPr="00AF21AC" w:rsidRDefault="0008375E" w:rsidP="00AF21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21AC" w:rsidRPr="00AF21AC">
        <w:rPr>
          <w:rFonts w:ascii="Times New Roman" w:hAnsi="Times New Roman" w:cs="Times New Roman"/>
          <w:sz w:val="24"/>
          <w:szCs w:val="24"/>
        </w:rPr>
        <w:t>References</w:t>
      </w:r>
    </w:p>
    <w:p w:rsidR="00A720CD" w:rsidRPr="00CE7267" w:rsidRDefault="00A720CD" w:rsidP="00AF21AC">
      <w:pPr>
        <w:spacing w:after="0" w:line="480" w:lineRule="auto"/>
        <w:rPr>
          <w:rFonts w:ascii="Times New Roman" w:eastAsia="Times New Roman" w:hAnsi="Times New Roman" w:cs="Times New Roman"/>
          <w:sz w:val="24"/>
          <w:szCs w:val="24"/>
        </w:rPr>
      </w:pPr>
      <w:proofErr w:type="spellStart"/>
      <w:r w:rsidRPr="00CE7267">
        <w:rPr>
          <w:rFonts w:ascii="Times New Roman" w:eastAsia="Times New Roman" w:hAnsi="Times New Roman" w:cs="Times New Roman"/>
          <w:sz w:val="24"/>
          <w:szCs w:val="24"/>
        </w:rPr>
        <w:t>Echebarria</w:t>
      </w:r>
      <w:r w:rsidRPr="00CE7267">
        <w:rPr>
          <w:rFonts w:ascii="Cambria Math" w:eastAsia="Times New Roman" w:hAnsi="Cambria Math" w:cs="Times New Roman"/>
          <w:sz w:val="24"/>
          <w:szCs w:val="24"/>
        </w:rPr>
        <w:t>‐</w:t>
      </w:r>
      <w:r w:rsidRPr="00CE7267">
        <w:rPr>
          <w:rFonts w:ascii="Times New Roman" w:eastAsia="Times New Roman" w:hAnsi="Times New Roman" w:cs="Times New Roman"/>
          <w:sz w:val="24"/>
          <w:szCs w:val="24"/>
        </w:rPr>
        <w:t>Echabe</w:t>
      </w:r>
      <w:proofErr w:type="spellEnd"/>
      <w:r w:rsidRPr="00CE7267">
        <w:rPr>
          <w:rFonts w:ascii="Times New Roman" w:eastAsia="Times New Roman" w:hAnsi="Times New Roman" w:cs="Times New Roman"/>
          <w:sz w:val="24"/>
          <w:szCs w:val="24"/>
        </w:rPr>
        <w:t xml:space="preserve">, A., &amp; </w:t>
      </w:r>
      <w:proofErr w:type="spellStart"/>
      <w:r w:rsidRPr="00CE7267">
        <w:rPr>
          <w:rFonts w:ascii="Times New Roman" w:eastAsia="Times New Roman" w:hAnsi="Times New Roman" w:cs="Times New Roman"/>
          <w:sz w:val="24"/>
          <w:szCs w:val="24"/>
        </w:rPr>
        <w:t>Fernández</w:t>
      </w:r>
      <w:r w:rsidRPr="00CE7267">
        <w:rPr>
          <w:rFonts w:ascii="Cambria Math" w:eastAsia="Times New Roman" w:hAnsi="Cambria Math" w:cs="Times New Roman"/>
          <w:sz w:val="24"/>
          <w:szCs w:val="24"/>
        </w:rPr>
        <w:t>‐</w:t>
      </w:r>
      <w:r w:rsidRPr="00CE7267">
        <w:rPr>
          <w:rFonts w:ascii="Times New Roman" w:eastAsia="Times New Roman" w:hAnsi="Times New Roman" w:cs="Times New Roman"/>
          <w:sz w:val="24"/>
          <w:szCs w:val="24"/>
        </w:rPr>
        <w:t>Guede</w:t>
      </w:r>
      <w:proofErr w:type="spellEnd"/>
      <w:r w:rsidRPr="00CE7267">
        <w:rPr>
          <w:rFonts w:ascii="Times New Roman" w:eastAsia="Times New Roman" w:hAnsi="Times New Roman" w:cs="Times New Roman"/>
          <w:sz w:val="24"/>
          <w:szCs w:val="24"/>
        </w:rPr>
        <w:t xml:space="preserve">, E. (2006). Effects of terrorism on attitudes and ideological orientation. </w:t>
      </w:r>
      <w:r w:rsidRPr="00CE7267">
        <w:rPr>
          <w:rFonts w:ascii="Times New Roman" w:eastAsia="Times New Roman" w:hAnsi="Times New Roman" w:cs="Times New Roman"/>
          <w:i/>
          <w:iCs/>
          <w:sz w:val="24"/>
          <w:szCs w:val="24"/>
        </w:rPr>
        <w:t>European Journal of Social Psychology</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36</w:t>
      </w:r>
      <w:r w:rsidRPr="00CE7267">
        <w:rPr>
          <w:rFonts w:ascii="Times New Roman" w:eastAsia="Times New Roman" w:hAnsi="Times New Roman" w:cs="Times New Roman"/>
          <w:sz w:val="24"/>
          <w:szCs w:val="24"/>
        </w:rPr>
        <w:t>(2), 259-265.</w:t>
      </w:r>
    </w:p>
    <w:p w:rsidR="00A720CD" w:rsidRPr="00CE7267" w:rsidRDefault="00A720CD" w:rsidP="00AF21AC">
      <w:pPr>
        <w:spacing w:after="0" w:line="480" w:lineRule="auto"/>
        <w:rPr>
          <w:rFonts w:ascii="Times New Roman" w:eastAsia="Times New Roman" w:hAnsi="Times New Roman" w:cs="Times New Roman"/>
          <w:sz w:val="24"/>
          <w:szCs w:val="24"/>
        </w:rPr>
      </w:pPr>
      <w:proofErr w:type="spellStart"/>
      <w:r w:rsidRPr="00CE7267">
        <w:rPr>
          <w:rFonts w:ascii="Times New Roman" w:eastAsia="Times New Roman" w:hAnsi="Times New Roman" w:cs="Times New Roman"/>
          <w:sz w:val="24"/>
          <w:szCs w:val="24"/>
        </w:rPr>
        <w:t>Kunreuther</w:t>
      </w:r>
      <w:proofErr w:type="spellEnd"/>
      <w:r w:rsidRPr="00CE7267">
        <w:rPr>
          <w:rFonts w:ascii="Times New Roman" w:eastAsia="Times New Roman" w:hAnsi="Times New Roman" w:cs="Times New Roman"/>
          <w:sz w:val="24"/>
          <w:szCs w:val="24"/>
        </w:rPr>
        <w:t>, H., &amp; Michel-</w:t>
      </w:r>
      <w:proofErr w:type="spellStart"/>
      <w:r w:rsidRPr="00CE7267">
        <w:rPr>
          <w:rFonts w:ascii="Times New Roman" w:eastAsia="Times New Roman" w:hAnsi="Times New Roman" w:cs="Times New Roman"/>
          <w:sz w:val="24"/>
          <w:szCs w:val="24"/>
        </w:rPr>
        <w:t>Kerjan</w:t>
      </w:r>
      <w:proofErr w:type="spellEnd"/>
      <w:r w:rsidRPr="00CE7267">
        <w:rPr>
          <w:rFonts w:ascii="Times New Roman" w:eastAsia="Times New Roman" w:hAnsi="Times New Roman" w:cs="Times New Roman"/>
          <w:sz w:val="24"/>
          <w:szCs w:val="24"/>
        </w:rPr>
        <w:t xml:space="preserve">, E. (2004). </w:t>
      </w:r>
      <w:r w:rsidRPr="00CE7267">
        <w:rPr>
          <w:rFonts w:ascii="Times New Roman" w:eastAsia="Times New Roman" w:hAnsi="Times New Roman" w:cs="Times New Roman"/>
          <w:i/>
          <w:iCs/>
          <w:sz w:val="24"/>
          <w:szCs w:val="24"/>
        </w:rPr>
        <w:t>Policy watch: challenges for terrorism risk insurance in the United States</w:t>
      </w:r>
      <w:r w:rsidRPr="00CE7267">
        <w:rPr>
          <w:rFonts w:ascii="Times New Roman" w:eastAsia="Times New Roman" w:hAnsi="Times New Roman" w:cs="Times New Roman"/>
          <w:sz w:val="24"/>
          <w:szCs w:val="24"/>
        </w:rPr>
        <w:t xml:space="preserve"> (No. w10870). National Bureau of Economic Research.</w:t>
      </w:r>
    </w:p>
    <w:p w:rsidR="00A720CD" w:rsidRPr="00CE7267" w:rsidRDefault="00A720CD" w:rsidP="00AF21AC">
      <w:pPr>
        <w:spacing w:after="0" w:line="480" w:lineRule="auto"/>
        <w:rPr>
          <w:rFonts w:ascii="Times New Roman" w:eastAsia="Times New Roman" w:hAnsi="Times New Roman" w:cs="Times New Roman"/>
          <w:sz w:val="24"/>
          <w:szCs w:val="24"/>
        </w:rPr>
      </w:pPr>
      <w:r w:rsidRPr="00CE7267">
        <w:rPr>
          <w:rFonts w:ascii="Times New Roman" w:eastAsia="Times New Roman" w:hAnsi="Times New Roman" w:cs="Times New Roman"/>
          <w:sz w:val="24"/>
          <w:szCs w:val="24"/>
        </w:rPr>
        <w:t xml:space="preserve">Abramowitz, M., &amp; Bosworth, S. (2003). Adjusting to the new Asia. </w:t>
      </w:r>
      <w:r w:rsidRPr="00CE7267">
        <w:rPr>
          <w:rFonts w:ascii="Times New Roman" w:eastAsia="Times New Roman" w:hAnsi="Times New Roman" w:cs="Times New Roman"/>
          <w:i/>
          <w:iCs/>
          <w:sz w:val="24"/>
          <w:szCs w:val="24"/>
        </w:rPr>
        <w:t>FOREIGN AFFAIRS-NEW YORK-</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82</w:t>
      </w:r>
      <w:r w:rsidRPr="00CE7267">
        <w:rPr>
          <w:rFonts w:ascii="Times New Roman" w:eastAsia="Times New Roman" w:hAnsi="Times New Roman" w:cs="Times New Roman"/>
          <w:sz w:val="24"/>
          <w:szCs w:val="24"/>
        </w:rPr>
        <w:t>(4), 119-131.</w:t>
      </w:r>
    </w:p>
    <w:p w:rsidR="00A720CD" w:rsidRPr="00AF21AC" w:rsidRDefault="00A720CD" w:rsidP="00AF21AC">
      <w:pPr>
        <w:spacing w:line="480" w:lineRule="auto"/>
        <w:rPr>
          <w:rFonts w:ascii="Times New Roman" w:eastAsia="Times New Roman" w:hAnsi="Times New Roman" w:cs="Times New Roman"/>
          <w:sz w:val="24"/>
          <w:szCs w:val="24"/>
        </w:rPr>
      </w:pPr>
      <w:r w:rsidRPr="00CE7267">
        <w:rPr>
          <w:rFonts w:ascii="Times New Roman" w:eastAsia="Times New Roman" w:hAnsi="Times New Roman" w:cs="Times New Roman"/>
          <w:sz w:val="24"/>
          <w:szCs w:val="24"/>
        </w:rPr>
        <w:t xml:space="preserve">Lerner, J. S., Gonzalez, R. M., Small, D. A., &amp; </w:t>
      </w:r>
      <w:proofErr w:type="spellStart"/>
      <w:r w:rsidRPr="00CE7267">
        <w:rPr>
          <w:rFonts w:ascii="Times New Roman" w:eastAsia="Times New Roman" w:hAnsi="Times New Roman" w:cs="Times New Roman"/>
          <w:sz w:val="24"/>
          <w:szCs w:val="24"/>
        </w:rPr>
        <w:t>Fischhoff</w:t>
      </w:r>
      <w:proofErr w:type="spellEnd"/>
      <w:r w:rsidRPr="00CE7267">
        <w:rPr>
          <w:rFonts w:ascii="Times New Roman" w:eastAsia="Times New Roman" w:hAnsi="Times New Roman" w:cs="Times New Roman"/>
          <w:sz w:val="24"/>
          <w:szCs w:val="24"/>
        </w:rPr>
        <w:t xml:space="preserve">, B. (2003). Effects of fear and anger on perceived risks of terrorism a national field experiment. </w:t>
      </w:r>
      <w:r w:rsidRPr="00CE7267">
        <w:rPr>
          <w:rFonts w:ascii="Times New Roman" w:eastAsia="Times New Roman" w:hAnsi="Times New Roman" w:cs="Times New Roman"/>
          <w:i/>
          <w:iCs/>
          <w:sz w:val="24"/>
          <w:szCs w:val="24"/>
        </w:rPr>
        <w:t>Psychological science</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14</w:t>
      </w:r>
      <w:r w:rsidRPr="00CE7267">
        <w:rPr>
          <w:rFonts w:ascii="Times New Roman" w:eastAsia="Times New Roman" w:hAnsi="Times New Roman" w:cs="Times New Roman"/>
          <w:sz w:val="24"/>
          <w:szCs w:val="24"/>
        </w:rPr>
        <w:t>(2), 144-15</w:t>
      </w:r>
    </w:p>
    <w:p w:rsidR="00A720CD" w:rsidRPr="00CE7267" w:rsidRDefault="00A720CD" w:rsidP="00AF21AC">
      <w:pPr>
        <w:spacing w:line="480" w:lineRule="auto"/>
        <w:rPr>
          <w:rFonts w:ascii="Times New Roman" w:eastAsia="Times New Roman" w:hAnsi="Times New Roman" w:cs="Times New Roman"/>
          <w:sz w:val="24"/>
          <w:szCs w:val="24"/>
        </w:rPr>
      </w:pPr>
      <w:r w:rsidRPr="00CE7267">
        <w:rPr>
          <w:rFonts w:ascii="Times New Roman" w:eastAsia="Times New Roman" w:hAnsi="Times New Roman" w:cs="Times New Roman"/>
          <w:sz w:val="24"/>
          <w:szCs w:val="24"/>
        </w:rPr>
        <w:t xml:space="preserve">Cassese, A. (2001). Terrorism is also disrupting some crucial legal categories of international law. </w:t>
      </w:r>
      <w:r w:rsidRPr="00CE7267">
        <w:rPr>
          <w:rFonts w:ascii="Times New Roman" w:eastAsia="Times New Roman" w:hAnsi="Times New Roman" w:cs="Times New Roman"/>
          <w:i/>
          <w:iCs/>
          <w:sz w:val="24"/>
          <w:szCs w:val="24"/>
        </w:rPr>
        <w:t>European Journal of International Law</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12</w:t>
      </w:r>
      <w:r w:rsidRPr="00CE7267">
        <w:rPr>
          <w:rFonts w:ascii="Times New Roman" w:eastAsia="Times New Roman" w:hAnsi="Times New Roman" w:cs="Times New Roman"/>
          <w:sz w:val="24"/>
          <w:szCs w:val="24"/>
        </w:rPr>
        <w:t>(5), 993-1001.</w:t>
      </w:r>
    </w:p>
    <w:p w:rsidR="00A720CD" w:rsidRPr="00CE7267" w:rsidRDefault="00A720CD" w:rsidP="00AF21AC">
      <w:pPr>
        <w:spacing w:after="0" w:line="480" w:lineRule="auto"/>
        <w:rPr>
          <w:rFonts w:ascii="Times New Roman" w:eastAsia="Times New Roman" w:hAnsi="Times New Roman" w:cs="Times New Roman"/>
          <w:sz w:val="24"/>
          <w:szCs w:val="24"/>
        </w:rPr>
      </w:pPr>
      <w:proofErr w:type="spellStart"/>
      <w:r w:rsidRPr="00CE7267">
        <w:rPr>
          <w:rFonts w:ascii="Times New Roman" w:eastAsia="Times New Roman" w:hAnsi="Times New Roman" w:cs="Times New Roman"/>
          <w:sz w:val="24"/>
          <w:szCs w:val="24"/>
        </w:rPr>
        <w:t>Whidden</w:t>
      </w:r>
      <w:proofErr w:type="spellEnd"/>
      <w:r w:rsidRPr="00CE7267">
        <w:rPr>
          <w:rFonts w:ascii="Times New Roman" w:eastAsia="Times New Roman" w:hAnsi="Times New Roman" w:cs="Times New Roman"/>
          <w:sz w:val="24"/>
          <w:szCs w:val="24"/>
        </w:rPr>
        <w:t xml:space="preserve">, M. J. (2000). Unequal justice: Arabs in America and United States antiterrorism legislation. </w:t>
      </w:r>
      <w:r w:rsidRPr="00CE7267">
        <w:rPr>
          <w:rFonts w:ascii="Times New Roman" w:eastAsia="Times New Roman" w:hAnsi="Times New Roman" w:cs="Times New Roman"/>
          <w:i/>
          <w:iCs/>
          <w:sz w:val="24"/>
          <w:szCs w:val="24"/>
        </w:rPr>
        <w:t>Fordham L. Rev.</w:t>
      </w:r>
      <w:r w:rsidRPr="00CE7267">
        <w:rPr>
          <w:rFonts w:ascii="Times New Roman" w:eastAsia="Times New Roman" w:hAnsi="Times New Roman" w:cs="Times New Roman"/>
          <w:sz w:val="24"/>
          <w:szCs w:val="24"/>
        </w:rPr>
        <w:t xml:space="preserve">, </w:t>
      </w:r>
      <w:r w:rsidRPr="00CE7267">
        <w:rPr>
          <w:rFonts w:ascii="Times New Roman" w:eastAsia="Times New Roman" w:hAnsi="Times New Roman" w:cs="Times New Roman"/>
          <w:i/>
          <w:iCs/>
          <w:sz w:val="24"/>
          <w:szCs w:val="24"/>
        </w:rPr>
        <w:t>69</w:t>
      </w:r>
      <w:r w:rsidRPr="00CE7267">
        <w:rPr>
          <w:rFonts w:ascii="Times New Roman" w:eastAsia="Times New Roman" w:hAnsi="Times New Roman" w:cs="Times New Roman"/>
          <w:sz w:val="24"/>
          <w:szCs w:val="24"/>
        </w:rPr>
        <w:t>, 2825.</w:t>
      </w:r>
    </w:p>
    <w:p w:rsidR="00A720CD" w:rsidRPr="00AF21AC" w:rsidRDefault="00A720CD" w:rsidP="00AF21AC">
      <w:pPr>
        <w:spacing w:line="480" w:lineRule="auto"/>
        <w:rPr>
          <w:rFonts w:ascii="Times New Roman" w:hAnsi="Times New Roman" w:cs="Times New Roman"/>
          <w:sz w:val="24"/>
          <w:szCs w:val="24"/>
        </w:rPr>
      </w:pPr>
    </w:p>
    <w:p w:rsidR="00A720CD" w:rsidRPr="00AF21AC" w:rsidRDefault="00A720CD" w:rsidP="00AF21AC">
      <w:pPr>
        <w:spacing w:line="480" w:lineRule="auto"/>
        <w:rPr>
          <w:rFonts w:ascii="Times New Roman" w:hAnsi="Times New Roman" w:cs="Times New Roman"/>
          <w:sz w:val="24"/>
          <w:szCs w:val="24"/>
        </w:rPr>
      </w:pPr>
    </w:p>
    <w:p w:rsidR="00A720CD" w:rsidRPr="00AF21AC" w:rsidRDefault="00A720CD" w:rsidP="00AF21AC">
      <w:pPr>
        <w:spacing w:line="480" w:lineRule="auto"/>
        <w:rPr>
          <w:rFonts w:ascii="Times New Roman" w:hAnsi="Times New Roman" w:cs="Times New Roman"/>
          <w:sz w:val="24"/>
          <w:szCs w:val="24"/>
        </w:rPr>
      </w:pPr>
    </w:p>
    <w:sectPr w:rsidR="00A720CD" w:rsidRPr="00AF21AC" w:rsidSect="00AF21A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9CF" w:rsidRDefault="003449CF" w:rsidP="00AF21AC">
      <w:pPr>
        <w:spacing w:after="0" w:line="240" w:lineRule="auto"/>
      </w:pPr>
      <w:r>
        <w:separator/>
      </w:r>
    </w:p>
  </w:endnote>
  <w:endnote w:type="continuationSeparator" w:id="0">
    <w:p w:rsidR="003449CF" w:rsidRDefault="003449CF" w:rsidP="00AF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9CF" w:rsidRDefault="003449CF" w:rsidP="00AF21AC">
      <w:pPr>
        <w:spacing w:after="0" w:line="240" w:lineRule="auto"/>
      </w:pPr>
      <w:r>
        <w:separator/>
      </w:r>
    </w:p>
  </w:footnote>
  <w:footnote w:type="continuationSeparator" w:id="0">
    <w:p w:rsidR="003449CF" w:rsidRDefault="003449CF" w:rsidP="00AF2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446"/>
      <w:docPartObj>
        <w:docPartGallery w:val="Page Numbers (Top of Page)"/>
        <w:docPartUnique/>
      </w:docPartObj>
    </w:sdtPr>
    <w:sdtEndPr/>
    <w:sdtContent>
      <w:p w:rsidR="00AF21AC" w:rsidRDefault="00AF21AC" w:rsidP="00AF21AC">
        <w:pPr>
          <w:pStyle w:val="Header"/>
        </w:pPr>
        <w:r>
          <w:rPr>
            <w:rStyle w:val="qa-interaction-thread-content"/>
          </w:rPr>
          <w:t>How Terrorism is Effecting the United States and Recent Legislation and Solutions</w:t>
        </w:r>
        <w:r>
          <w:t xml:space="preserve"> </w:t>
        </w:r>
        <w:r>
          <w:tab/>
        </w:r>
        <w:r>
          <w:tab/>
        </w:r>
        <w:r w:rsidR="001A1BF3">
          <w:fldChar w:fldCharType="begin"/>
        </w:r>
        <w:r w:rsidR="001A1BF3">
          <w:instrText xml:space="preserve"> PAGE   \* MERGEFORMAT </w:instrText>
        </w:r>
        <w:r w:rsidR="001A1BF3">
          <w:fldChar w:fldCharType="separate"/>
        </w:r>
        <w:r w:rsidR="00FC59A7">
          <w:rPr>
            <w:noProof/>
          </w:rPr>
          <w:t>7</w:t>
        </w:r>
        <w:r w:rsidR="001A1BF3">
          <w:rPr>
            <w:noProof/>
          </w:rPr>
          <w:fldChar w:fldCharType="end"/>
        </w:r>
      </w:p>
    </w:sdtContent>
  </w:sdt>
  <w:p w:rsidR="00AF21AC" w:rsidRDefault="00AF2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1AC" w:rsidRDefault="00AF21AC" w:rsidP="00AF21AC">
    <w:pPr>
      <w:spacing w:line="480" w:lineRule="auto"/>
      <w:rPr>
        <w:rStyle w:val="qa-interaction-thread-content"/>
      </w:rPr>
    </w:pPr>
    <w:r>
      <w:t xml:space="preserve">Running Head: </w:t>
    </w:r>
    <w:r>
      <w:rPr>
        <w:rStyle w:val="qa-interaction-thread-content"/>
      </w:rPr>
      <w:t>How Terrorism is Effecting the United States and Recent Legislation and Solutions</w:t>
    </w:r>
    <w:r w:rsidR="00C015E2">
      <w:rPr>
        <w:rStyle w:val="qa-interaction-thread-content"/>
      </w:rPr>
      <w:t xml:space="preserve">            </w:t>
    </w:r>
    <w:r>
      <w:rPr>
        <w:rStyle w:val="qa-interaction-thread-content"/>
      </w:rPr>
      <w:t>1</w:t>
    </w:r>
  </w:p>
  <w:p w:rsidR="00AF21AC" w:rsidRDefault="00AF2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CD"/>
    <w:rsid w:val="00081ACA"/>
    <w:rsid w:val="0008375E"/>
    <w:rsid w:val="001A1BF3"/>
    <w:rsid w:val="002B0820"/>
    <w:rsid w:val="003254AC"/>
    <w:rsid w:val="003449CF"/>
    <w:rsid w:val="003D59C4"/>
    <w:rsid w:val="005467E1"/>
    <w:rsid w:val="00637F16"/>
    <w:rsid w:val="007B501B"/>
    <w:rsid w:val="007B560F"/>
    <w:rsid w:val="00A720CD"/>
    <w:rsid w:val="00AF21AC"/>
    <w:rsid w:val="00B31F61"/>
    <w:rsid w:val="00C015E2"/>
    <w:rsid w:val="00FC59A7"/>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C4DFF-4F77-45BF-B602-1F0B7E63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2B0820"/>
  </w:style>
  <w:style w:type="character" w:customStyle="1" w:styleId="qa-interaction-thread-content">
    <w:name w:val="qa-interaction-thread-content"/>
    <w:basedOn w:val="DefaultParagraphFont"/>
    <w:rsid w:val="002B0820"/>
  </w:style>
  <w:style w:type="paragraph" w:styleId="Header">
    <w:name w:val="header"/>
    <w:basedOn w:val="Normal"/>
    <w:link w:val="HeaderChar"/>
    <w:uiPriority w:val="99"/>
    <w:unhideWhenUsed/>
    <w:rsid w:val="00AF2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AC"/>
  </w:style>
  <w:style w:type="paragraph" w:styleId="Footer">
    <w:name w:val="footer"/>
    <w:basedOn w:val="Normal"/>
    <w:link w:val="FooterChar"/>
    <w:uiPriority w:val="99"/>
    <w:unhideWhenUsed/>
    <w:rsid w:val="00AF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brahagan</dc:creator>
  <cp:lastModifiedBy>Carina</cp:lastModifiedBy>
  <cp:revision>9</cp:revision>
  <dcterms:created xsi:type="dcterms:W3CDTF">2016-04-12T19:49:00Z</dcterms:created>
  <dcterms:modified xsi:type="dcterms:W3CDTF">2016-07-15T17:59:00Z</dcterms:modified>
</cp:coreProperties>
</file>